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7" w:rsidRPr="00E704E7" w:rsidRDefault="00E704E7" w:rsidP="00E704E7">
      <w:pPr>
        <w:ind w:left="2124" w:hanging="212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 Tipi</w:t>
      </w:r>
      <w:r>
        <w:rPr>
          <w:rFonts w:asciiTheme="majorBidi" w:hAnsiTheme="majorBidi" w:cstheme="majorBidi"/>
          <w:sz w:val="24"/>
          <w:szCs w:val="24"/>
        </w:rPr>
        <w:tab/>
      </w:r>
      <w:r w:rsidRPr="00E704E7">
        <w:rPr>
          <w:rFonts w:asciiTheme="majorBidi" w:hAnsiTheme="majorBidi" w:cstheme="majorBidi"/>
          <w:sz w:val="24"/>
          <w:szCs w:val="24"/>
        </w:rPr>
        <w:t xml:space="preserve">: 2019 Yılı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Erasmus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+ Ana Eylem 2 </w:t>
      </w:r>
      <w:r w:rsidRPr="00E704E7">
        <w:rPr>
          <w:rStyle w:val="Gl"/>
          <w:rFonts w:asciiTheme="majorBidi" w:hAnsiTheme="majorBidi" w:cstheme="majorBidi"/>
          <w:b w:val="0"/>
          <w:bCs w:val="0"/>
          <w:color w:val="303837"/>
          <w:sz w:val="24"/>
          <w:szCs w:val="24"/>
          <w:shd w:val="clear" w:color="auto" w:fill="FFFFFF"/>
        </w:rPr>
        <w:t xml:space="preserve">Yenilik Geliştirmeye </w:t>
      </w:r>
      <w:proofErr w:type="gramStart"/>
      <w:r w:rsidRPr="00E704E7">
        <w:rPr>
          <w:rStyle w:val="Gl"/>
          <w:rFonts w:asciiTheme="majorBidi" w:hAnsiTheme="majorBidi" w:cstheme="majorBidi"/>
          <w:b w:val="0"/>
          <w:bCs w:val="0"/>
          <w:color w:val="303837"/>
          <w:sz w:val="24"/>
          <w:szCs w:val="24"/>
          <w:shd w:val="clear" w:color="auto" w:fill="FFFFFF"/>
        </w:rPr>
        <w:t xml:space="preserve">Yönelik </w:t>
      </w:r>
      <w:r>
        <w:rPr>
          <w:rStyle w:val="Gl"/>
          <w:rFonts w:asciiTheme="majorBidi" w:hAnsiTheme="majorBidi" w:cstheme="majorBidi"/>
          <w:b w:val="0"/>
          <w:bCs w:val="0"/>
          <w:color w:val="303837"/>
          <w:sz w:val="24"/>
          <w:szCs w:val="24"/>
          <w:shd w:val="clear" w:color="auto" w:fill="FFFFFF"/>
        </w:rPr>
        <w:t xml:space="preserve">  </w:t>
      </w:r>
      <w:r w:rsidRPr="00E704E7">
        <w:rPr>
          <w:rStyle w:val="Gl"/>
          <w:rFonts w:asciiTheme="majorBidi" w:hAnsiTheme="majorBidi" w:cstheme="majorBidi"/>
          <w:b w:val="0"/>
          <w:bCs w:val="0"/>
          <w:color w:val="303837"/>
          <w:sz w:val="24"/>
          <w:szCs w:val="24"/>
          <w:shd w:val="clear" w:color="auto" w:fill="FFFFFF"/>
        </w:rPr>
        <w:t>Stratejik</w:t>
      </w:r>
      <w:proofErr w:type="gramEnd"/>
      <w:r w:rsidRPr="00E704E7">
        <w:rPr>
          <w:rStyle w:val="Gl"/>
          <w:rFonts w:asciiTheme="majorBidi" w:hAnsiTheme="majorBidi" w:cstheme="majorBidi"/>
          <w:b w:val="0"/>
          <w:bCs w:val="0"/>
          <w:color w:val="303837"/>
          <w:sz w:val="24"/>
          <w:szCs w:val="24"/>
          <w:shd w:val="clear" w:color="auto" w:fill="FFFFFF"/>
        </w:rPr>
        <w:t xml:space="preserve"> Ortaklıklar</w:t>
      </w:r>
      <w:r w:rsidRPr="00E704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704E7" w:rsidRPr="00E704E7" w:rsidRDefault="00E704E7" w:rsidP="00E704E7">
      <w:pPr>
        <w:rPr>
          <w:rFonts w:asciiTheme="majorBidi" w:hAnsiTheme="majorBidi" w:cstheme="majorBidi"/>
          <w:b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>Proje Numarası</w:t>
      </w:r>
      <w:r w:rsidRPr="00E704E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E704E7">
        <w:rPr>
          <w:rFonts w:asciiTheme="majorBidi" w:hAnsiTheme="majorBidi" w:cstheme="majorBidi"/>
          <w:b/>
          <w:sz w:val="24"/>
          <w:szCs w:val="24"/>
        </w:rPr>
        <w:t>2019-1-UK01-KA201-062082</w:t>
      </w:r>
    </w:p>
    <w:p w:rsidR="00E704E7" w:rsidRPr="00E704E7" w:rsidRDefault="00E704E7" w:rsidP="00E704E7">
      <w:pPr>
        <w:rPr>
          <w:rFonts w:asciiTheme="majorBidi" w:hAnsiTheme="majorBidi" w:cstheme="majorBidi"/>
          <w:sz w:val="24"/>
          <w:szCs w:val="24"/>
          <w:lang w:val="en-US"/>
        </w:rPr>
      </w:pPr>
      <w:r w:rsidRPr="00E704E7">
        <w:rPr>
          <w:rFonts w:asciiTheme="majorBidi" w:hAnsiTheme="majorBidi" w:cstheme="majorBidi"/>
          <w:sz w:val="24"/>
          <w:szCs w:val="24"/>
        </w:rPr>
        <w:t>Proje Adı</w:t>
      </w:r>
      <w:r w:rsidRPr="00E704E7">
        <w:rPr>
          <w:rFonts w:asciiTheme="majorBidi" w:hAnsiTheme="majorBidi" w:cstheme="majorBidi"/>
          <w:sz w:val="24"/>
          <w:szCs w:val="24"/>
        </w:rPr>
        <w:tab/>
      </w:r>
      <w:r w:rsidRPr="00E704E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E704E7">
        <w:rPr>
          <w:rFonts w:asciiTheme="majorBidi" w:hAnsiTheme="majorBidi" w:cstheme="majorBidi"/>
          <w:sz w:val="24"/>
          <w:szCs w:val="24"/>
          <w:lang w:val="en-US"/>
        </w:rPr>
        <w:t>Full Steam Ahead</w:t>
      </w:r>
    </w:p>
    <w:p w:rsidR="00E704E7" w:rsidRPr="00E704E7" w:rsidRDefault="00E704E7" w:rsidP="00E704E7">
      <w:pP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E704E7">
        <w:rPr>
          <w:rFonts w:asciiTheme="majorBidi" w:hAnsiTheme="majorBidi" w:cstheme="majorBidi"/>
          <w:sz w:val="24"/>
          <w:szCs w:val="24"/>
        </w:rPr>
        <w:t>Proje Koordinatörü</w:t>
      </w:r>
      <w:r w:rsidRPr="00E704E7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Laisterdyke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Leadership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704E7">
        <w:rPr>
          <w:rFonts w:asciiTheme="majorBidi" w:hAnsiTheme="majorBidi" w:cstheme="majorBidi"/>
          <w:sz w:val="24"/>
          <w:szCs w:val="24"/>
        </w:rPr>
        <w:t xml:space="preserve">Academy , </w:t>
      </w:r>
      <w:r w:rsidRPr="00E704E7">
        <w:rPr>
          <w:rFonts w:asciiTheme="majorBidi" w:hAnsiTheme="majorBidi" w:cstheme="majorBidi"/>
          <w:b/>
          <w:color w:val="212529"/>
          <w:sz w:val="24"/>
          <w:szCs w:val="24"/>
          <w:shd w:val="clear" w:color="auto" w:fill="FFFFFF"/>
        </w:rPr>
        <w:t>İngiltere</w:t>
      </w:r>
      <w:proofErr w:type="gramEnd"/>
    </w:p>
    <w:p w:rsidR="00E704E7" w:rsidRPr="00E704E7" w:rsidRDefault="00E704E7" w:rsidP="00E704E7">
      <w:pPr>
        <w:rPr>
          <w:rFonts w:asciiTheme="majorBidi" w:hAnsiTheme="majorBidi" w:cstheme="majorBidi"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>Proje Ortakları</w:t>
      </w:r>
      <w:r w:rsidRPr="00E704E7">
        <w:rPr>
          <w:rFonts w:asciiTheme="majorBidi" w:hAnsiTheme="majorBidi" w:cstheme="majorBidi"/>
          <w:sz w:val="24"/>
          <w:szCs w:val="24"/>
        </w:rPr>
        <w:tab/>
        <w:t>:  Uluslararası Murad Hüdavendigar Anadolu İmam Hatip Lisesi</w:t>
      </w:r>
    </w:p>
    <w:p w:rsidR="00E704E7" w:rsidRPr="00E704E7" w:rsidRDefault="00E704E7" w:rsidP="00E704E7">
      <w:pPr>
        <w:ind w:left="1416" w:firstLine="708"/>
        <w:rPr>
          <w:rFonts w:asciiTheme="majorBidi" w:hAnsiTheme="majorBidi" w:cstheme="majorBidi"/>
          <w:b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Agrupamento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Escolas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José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Estevão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,  </w:t>
      </w:r>
      <w:r w:rsidRPr="00E704E7">
        <w:rPr>
          <w:rFonts w:asciiTheme="majorBidi" w:hAnsiTheme="majorBidi" w:cstheme="majorBidi"/>
          <w:b/>
          <w:sz w:val="24"/>
          <w:szCs w:val="24"/>
        </w:rPr>
        <w:t>Portekiz</w:t>
      </w:r>
    </w:p>
    <w:p w:rsidR="00E704E7" w:rsidRPr="00E704E7" w:rsidRDefault="00E704E7" w:rsidP="00E704E7">
      <w:pPr>
        <w:ind w:left="1416" w:firstLine="708"/>
        <w:rPr>
          <w:rFonts w:asciiTheme="majorBidi" w:hAnsiTheme="majorBidi" w:cstheme="majorBidi"/>
          <w:b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 xml:space="preserve">   OLEMISEN BALANSSIA RY, </w:t>
      </w:r>
      <w:r w:rsidRPr="00E704E7">
        <w:rPr>
          <w:rFonts w:asciiTheme="majorBidi" w:hAnsiTheme="majorBidi" w:cstheme="majorBidi"/>
          <w:b/>
          <w:sz w:val="24"/>
          <w:szCs w:val="24"/>
        </w:rPr>
        <w:t>Finlandiya</w:t>
      </w:r>
    </w:p>
    <w:p w:rsidR="00E704E7" w:rsidRPr="00E704E7" w:rsidRDefault="00E704E7" w:rsidP="00E704E7">
      <w:pPr>
        <w:ind w:left="1416"/>
        <w:rPr>
          <w:rFonts w:asciiTheme="majorBidi" w:hAnsiTheme="majorBidi" w:cstheme="majorBidi"/>
          <w:b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 xml:space="preserve">               FAM Y LIAS, </w:t>
      </w:r>
      <w:r w:rsidRPr="00E704E7">
        <w:rPr>
          <w:rFonts w:asciiTheme="majorBidi" w:hAnsiTheme="majorBidi" w:cstheme="majorBidi"/>
          <w:b/>
          <w:sz w:val="24"/>
          <w:szCs w:val="24"/>
        </w:rPr>
        <w:t>İspanya</w:t>
      </w:r>
    </w:p>
    <w:p w:rsidR="00E704E7" w:rsidRPr="00E704E7" w:rsidRDefault="00E704E7" w:rsidP="00E704E7">
      <w:pPr>
        <w:rPr>
          <w:rFonts w:asciiTheme="majorBidi" w:hAnsiTheme="majorBidi" w:cstheme="majorBidi"/>
          <w:b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 xml:space="preserve"> </w:t>
      </w:r>
      <w:r w:rsidRPr="00E704E7">
        <w:rPr>
          <w:rFonts w:asciiTheme="majorBidi" w:hAnsiTheme="majorBidi" w:cstheme="majorBidi"/>
          <w:sz w:val="24"/>
          <w:szCs w:val="24"/>
        </w:rPr>
        <w:tab/>
      </w:r>
      <w:r w:rsidRPr="00E704E7">
        <w:rPr>
          <w:rFonts w:asciiTheme="majorBidi" w:hAnsiTheme="majorBidi" w:cstheme="majorBidi"/>
          <w:sz w:val="24"/>
          <w:szCs w:val="24"/>
        </w:rPr>
        <w:tab/>
        <w:t xml:space="preserve">               Open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Education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04E7">
        <w:rPr>
          <w:rFonts w:asciiTheme="majorBidi" w:hAnsiTheme="majorBidi" w:cstheme="majorBidi"/>
          <w:sz w:val="24"/>
          <w:szCs w:val="24"/>
        </w:rPr>
        <w:t>Community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 Foundation, </w:t>
      </w:r>
      <w:r w:rsidRPr="00E704E7">
        <w:rPr>
          <w:rFonts w:asciiTheme="majorBidi" w:hAnsiTheme="majorBidi" w:cstheme="majorBidi"/>
          <w:b/>
          <w:sz w:val="24"/>
          <w:szCs w:val="24"/>
        </w:rPr>
        <w:t>Belçika</w:t>
      </w:r>
    </w:p>
    <w:p w:rsidR="00E704E7" w:rsidRPr="00E704E7" w:rsidRDefault="00E704E7" w:rsidP="00E704E7">
      <w:pPr>
        <w:rPr>
          <w:rFonts w:asciiTheme="majorBidi" w:hAnsiTheme="majorBidi" w:cstheme="majorBidi"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>Proje Başlangıcı</w:t>
      </w:r>
      <w:r w:rsidRPr="00E704E7">
        <w:rPr>
          <w:rFonts w:asciiTheme="majorBidi" w:hAnsiTheme="majorBidi" w:cstheme="majorBidi"/>
          <w:sz w:val="24"/>
          <w:szCs w:val="24"/>
        </w:rPr>
        <w:tab/>
        <w:t>: 01.10.2019</w:t>
      </w:r>
    </w:p>
    <w:p w:rsidR="00E704E7" w:rsidRPr="00E704E7" w:rsidRDefault="00E704E7" w:rsidP="005B009D">
      <w:pPr>
        <w:rPr>
          <w:rFonts w:asciiTheme="majorBidi" w:hAnsiTheme="majorBidi" w:cstheme="majorBidi"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>Proje Süresi</w:t>
      </w:r>
      <w:r w:rsidRPr="00E704E7">
        <w:rPr>
          <w:rFonts w:asciiTheme="majorBidi" w:hAnsiTheme="majorBidi" w:cstheme="majorBidi"/>
          <w:sz w:val="24"/>
          <w:szCs w:val="24"/>
        </w:rPr>
        <w:tab/>
      </w:r>
      <w:r w:rsidRPr="00E704E7">
        <w:rPr>
          <w:rFonts w:asciiTheme="majorBidi" w:hAnsiTheme="majorBidi" w:cstheme="majorBidi"/>
          <w:sz w:val="24"/>
          <w:szCs w:val="24"/>
        </w:rPr>
        <w:tab/>
        <w:t>: 24 ay</w:t>
      </w:r>
    </w:p>
    <w:p w:rsidR="00E704E7" w:rsidRPr="00E704E7" w:rsidRDefault="00E704E7" w:rsidP="005B009D">
      <w:pPr>
        <w:rPr>
          <w:rFonts w:asciiTheme="majorBidi" w:hAnsiTheme="majorBidi" w:cstheme="majorBidi"/>
          <w:sz w:val="24"/>
          <w:szCs w:val="24"/>
        </w:rPr>
      </w:pPr>
      <w:r w:rsidRPr="00E704E7">
        <w:rPr>
          <w:rFonts w:asciiTheme="majorBidi" w:hAnsiTheme="majorBidi" w:cstheme="majorBidi"/>
          <w:sz w:val="24"/>
          <w:szCs w:val="24"/>
        </w:rPr>
        <w:t xml:space="preserve">Proje </w:t>
      </w:r>
      <w:proofErr w:type="gramStart"/>
      <w:r w:rsidRPr="00E704E7">
        <w:rPr>
          <w:rFonts w:asciiTheme="majorBidi" w:hAnsiTheme="majorBidi" w:cstheme="majorBidi"/>
          <w:sz w:val="24"/>
          <w:szCs w:val="24"/>
        </w:rPr>
        <w:t>Özeti :</w:t>
      </w:r>
      <w:proofErr w:type="gramEnd"/>
    </w:p>
    <w:p w:rsidR="004170BB" w:rsidRPr="00E704E7" w:rsidRDefault="005B009D" w:rsidP="005B009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E704E7">
        <w:rPr>
          <w:rFonts w:asciiTheme="majorBidi" w:hAnsiTheme="majorBidi" w:cstheme="majorBidi"/>
          <w:sz w:val="24"/>
          <w:szCs w:val="24"/>
        </w:rPr>
        <w:t>Erasmus</w:t>
      </w:r>
      <w:proofErr w:type="spellEnd"/>
      <w:r w:rsidRPr="00E704E7">
        <w:rPr>
          <w:rFonts w:asciiTheme="majorBidi" w:hAnsiTheme="majorBidi" w:cstheme="majorBidi"/>
          <w:sz w:val="24"/>
          <w:szCs w:val="24"/>
        </w:rPr>
        <w:t xml:space="preserve">+ KA201 </w:t>
      </w:r>
      <w:r w:rsidR="004170BB" w:rsidRPr="00E704E7">
        <w:rPr>
          <w:rFonts w:asciiTheme="majorBidi" w:hAnsiTheme="majorBidi" w:cstheme="majorBidi"/>
          <w:b/>
          <w:sz w:val="24"/>
          <w:szCs w:val="24"/>
        </w:rPr>
        <w:t xml:space="preserve">“Full </w:t>
      </w:r>
      <w:proofErr w:type="spellStart"/>
      <w:r w:rsidR="004170BB" w:rsidRPr="00E704E7">
        <w:rPr>
          <w:rFonts w:asciiTheme="majorBidi" w:hAnsiTheme="majorBidi" w:cstheme="majorBidi"/>
          <w:b/>
          <w:sz w:val="24"/>
          <w:szCs w:val="24"/>
        </w:rPr>
        <w:t>Steam</w:t>
      </w:r>
      <w:proofErr w:type="spellEnd"/>
      <w:r w:rsidR="004170BB" w:rsidRPr="00E704E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4170BB" w:rsidRPr="00E704E7">
        <w:rPr>
          <w:rFonts w:asciiTheme="majorBidi" w:hAnsiTheme="majorBidi" w:cstheme="majorBidi"/>
          <w:b/>
          <w:sz w:val="24"/>
          <w:szCs w:val="24"/>
        </w:rPr>
        <w:t>Ahead</w:t>
      </w:r>
      <w:proofErr w:type="spellEnd"/>
      <w:r w:rsidR="004170BB" w:rsidRPr="00E704E7">
        <w:rPr>
          <w:rFonts w:asciiTheme="majorBidi" w:hAnsiTheme="majorBidi" w:cstheme="majorBidi"/>
          <w:b/>
          <w:sz w:val="24"/>
          <w:szCs w:val="24"/>
        </w:rPr>
        <w:t>”</w:t>
      </w:r>
      <w:r w:rsidR="00534EF1" w:rsidRPr="00E704E7">
        <w:rPr>
          <w:rFonts w:asciiTheme="majorBidi" w:hAnsiTheme="majorBidi" w:cstheme="majorBidi"/>
          <w:sz w:val="24"/>
          <w:szCs w:val="24"/>
        </w:rPr>
        <w:t xml:space="preserve"> isimli, </w:t>
      </w:r>
      <w:r w:rsidRPr="00E704E7">
        <w:rPr>
          <w:rFonts w:asciiTheme="majorBidi" w:hAnsiTheme="majorBidi" w:cstheme="majorBidi"/>
          <w:sz w:val="24"/>
          <w:szCs w:val="24"/>
        </w:rPr>
        <w:t xml:space="preserve">Projemiz İngiltere Ulusal Ajans’ı tarafından fonlanmaya hak kazanmıştır. Projemiz sadece okullar arası değişim ortaklıkları olarak anılan KA2 </w:t>
      </w:r>
      <w:r w:rsidR="00534EF1" w:rsidRPr="00E704E7">
        <w:rPr>
          <w:rFonts w:asciiTheme="majorBidi" w:hAnsiTheme="majorBidi" w:cstheme="majorBidi"/>
          <w:sz w:val="24"/>
          <w:szCs w:val="24"/>
        </w:rPr>
        <w:t xml:space="preserve">(KA229) </w:t>
      </w:r>
      <w:r w:rsidRPr="00E704E7">
        <w:rPr>
          <w:rFonts w:asciiTheme="majorBidi" w:hAnsiTheme="majorBidi" w:cstheme="majorBidi"/>
          <w:sz w:val="24"/>
          <w:szCs w:val="24"/>
        </w:rPr>
        <w:t xml:space="preserve">projelerinden farklı olarak akademik çalışma ve fikri çıktı içeren Yenilik Geliştirmeye yönelik stratejik </w:t>
      </w:r>
      <w:r w:rsidR="00534EF1" w:rsidRPr="00E704E7">
        <w:rPr>
          <w:rFonts w:asciiTheme="majorBidi" w:hAnsiTheme="majorBidi" w:cstheme="majorBidi"/>
          <w:sz w:val="24"/>
          <w:szCs w:val="24"/>
        </w:rPr>
        <w:t xml:space="preserve">ortaklık projesidir. </w:t>
      </w:r>
      <w:r w:rsidRPr="00E704E7">
        <w:rPr>
          <w:rFonts w:asciiTheme="majorBidi" w:hAnsiTheme="majorBidi" w:cstheme="majorBidi"/>
          <w:sz w:val="24"/>
          <w:szCs w:val="24"/>
        </w:rPr>
        <w:t xml:space="preserve">Konsorsiyum yapısı üniversite, iş dünyası, yerel otorite, eğitim kurumları </w:t>
      </w:r>
      <w:r w:rsidR="00534EF1" w:rsidRPr="00E704E7">
        <w:rPr>
          <w:rFonts w:asciiTheme="majorBidi" w:hAnsiTheme="majorBidi" w:cstheme="majorBidi"/>
          <w:sz w:val="24"/>
          <w:szCs w:val="24"/>
        </w:rPr>
        <w:t xml:space="preserve">olmak üzere </w:t>
      </w:r>
      <w:r w:rsidRPr="00E704E7">
        <w:rPr>
          <w:rFonts w:asciiTheme="majorBidi" w:hAnsiTheme="majorBidi" w:cstheme="majorBidi"/>
          <w:sz w:val="24"/>
          <w:szCs w:val="24"/>
        </w:rPr>
        <w:t>eğitim ile ilgili faaliyet gösteren farklı paydaşlardan oluş</w:t>
      </w:r>
      <w:r w:rsidR="00534EF1" w:rsidRPr="00E704E7">
        <w:rPr>
          <w:rFonts w:asciiTheme="majorBidi" w:hAnsiTheme="majorBidi" w:cstheme="majorBidi"/>
          <w:sz w:val="24"/>
          <w:szCs w:val="24"/>
        </w:rPr>
        <w:t>maktadır</w:t>
      </w:r>
      <w:r w:rsidRPr="00E704E7">
        <w:rPr>
          <w:rFonts w:asciiTheme="majorBidi" w:hAnsiTheme="majorBidi" w:cstheme="majorBidi"/>
          <w:sz w:val="24"/>
          <w:szCs w:val="24"/>
        </w:rPr>
        <w:t>.</w:t>
      </w:r>
    </w:p>
    <w:p w:rsidR="00534EF1" w:rsidRPr="00E704E7" w:rsidRDefault="005B009D" w:rsidP="005B009D">
      <w:pPr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</w:pPr>
      <w:r w:rsidRPr="00E704E7">
        <w:rPr>
          <w:rStyle w:val="Gl"/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Yenilik Geliştirmeye Yönelik Stratejik Ortaklıklar</w:t>
      </w:r>
      <w:r w:rsidR="00534EF1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 (Development of </w:t>
      </w:r>
      <w:proofErr w:type="spellStart"/>
      <w:r w:rsidR="00534EF1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Innovation</w:t>
      </w:r>
      <w:proofErr w:type="spellEnd"/>
      <w:r w:rsidR="00534EF1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) </w:t>
      </w:r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kategori</w:t>
      </w:r>
      <w:r w:rsidR="00534EF1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sin</w:t>
      </w:r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deki projelerin yenilikçi çıktılar üretmesi ve/veya mevcut ürün ya da fikirlerin yaygınlaştırılmasına ve kullanılmasına yönelik faaliyetler içermesi beklenir. Bu amaçla, 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projemiz içerisinde </w:t>
      </w:r>
      <w:r w:rsidR="00312144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STEM</w:t>
      </w:r>
      <w:r w:rsidR="00AF4471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 / STEAM</w:t>
      </w:r>
      <w:r w:rsidR="00312144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 Uygulamalarına yönelik 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birçok </w:t>
      </w:r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fikri çıktı ve çoğaltıcı etkin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lik planlanmıştır.</w:t>
      </w:r>
    </w:p>
    <w:p w:rsidR="00CA7657" w:rsidRPr="00E704E7" w:rsidRDefault="00E350EE" w:rsidP="00CA7657">
      <w:pPr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E704E7">
        <w:rPr>
          <w:rFonts w:asciiTheme="majorBidi" w:hAnsiTheme="majorBidi" w:cstheme="majorBidi"/>
          <w:b/>
          <w:color w:val="303837"/>
          <w:sz w:val="24"/>
          <w:szCs w:val="24"/>
          <w:shd w:val="clear" w:color="auto" w:fill="FFFFFF"/>
        </w:rPr>
        <w:t>“</w:t>
      </w:r>
      <w:r w:rsidR="00CA7657" w:rsidRPr="00E704E7">
        <w:rPr>
          <w:rFonts w:asciiTheme="majorBidi" w:hAnsiTheme="majorBidi" w:cstheme="majorBidi"/>
          <w:b/>
          <w:color w:val="303837"/>
          <w:sz w:val="24"/>
          <w:szCs w:val="24"/>
          <w:shd w:val="clear" w:color="auto" w:fill="FFFFFF"/>
        </w:rPr>
        <w:t xml:space="preserve">Full </w:t>
      </w:r>
      <w:proofErr w:type="spellStart"/>
      <w:r w:rsidR="00CA7657" w:rsidRPr="00E704E7">
        <w:rPr>
          <w:rFonts w:asciiTheme="majorBidi" w:hAnsiTheme="majorBidi" w:cstheme="majorBidi"/>
          <w:b/>
          <w:color w:val="303837"/>
          <w:sz w:val="24"/>
          <w:szCs w:val="24"/>
          <w:shd w:val="clear" w:color="auto" w:fill="FFFFFF"/>
        </w:rPr>
        <w:t>Steam</w:t>
      </w:r>
      <w:proofErr w:type="spellEnd"/>
      <w:r w:rsidR="00CA7657" w:rsidRPr="00E704E7">
        <w:rPr>
          <w:rFonts w:asciiTheme="majorBidi" w:hAnsiTheme="majorBidi" w:cstheme="majorBidi"/>
          <w:b/>
          <w:color w:val="303837"/>
          <w:sz w:val="24"/>
          <w:szCs w:val="24"/>
          <w:shd w:val="clear" w:color="auto" w:fill="FFFFFF"/>
        </w:rPr>
        <w:t xml:space="preserve"> </w:t>
      </w:r>
      <w:proofErr w:type="spellStart"/>
      <w:r w:rsidR="00CA7657" w:rsidRPr="00E704E7">
        <w:rPr>
          <w:rFonts w:asciiTheme="majorBidi" w:hAnsiTheme="majorBidi" w:cstheme="majorBidi"/>
          <w:b/>
          <w:color w:val="303837"/>
          <w:sz w:val="24"/>
          <w:szCs w:val="24"/>
          <w:shd w:val="clear" w:color="auto" w:fill="FFFFFF"/>
        </w:rPr>
        <w:t>Ahead</w:t>
      </w:r>
      <w:proofErr w:type="spellEnd"/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” 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projesi </w:t>
      </w:r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STEM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 tabanlı eğitime odaklanarak, okulların ve öğretmenlerin </w:t>
      </w:r>
      <w:r w:rsidR="0067189B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STEM Eğitimi ile ilgili 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yeni yöntemler benimsemeleri, eğitim politikalarını, dersliklerini, derslerini ve yaklaşımlarını düzenlemelerine yardımcı olmaları için açık yollar</w:t>
      </w:r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 ve çalışma araçları</w:t>
      </w:r>
      <w:r w:rsidR="00CA7657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 oluşturacak</w:t>
      </w:r>
      <w:r w:rsidR="0067189B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tır.  </w:t>
      </w:r>
      <w:r w:rsidR="0067189B" w:rsidRPr="00E704E7">
        <w:rPr>
          <w:rFonts w:asciiTheme="majorBidi" w:hAnsiTheme="majorBidi" w:cstheme="majorBidi"/>
          <w:sz w:val="24"/>
          <w:szCs w:val="24"/>
        </w:rPr>
        <w:t xml:space="preserve">STEM eğitimi </w:t>
      </w:r>
      <w:r w:rsidRPr="00E704E7">
        <w:rPr>
          <w:rFonts w:asciiTheme="majorBidi" w:hAnsiTheme="majorBidi" w:cstheme="majorBidi"/>
          <w:sz w:val="24"/>
          <w:szCs w:val="24"/>
        </w:rPr>
        <w:t xml:space="preserve">tüm </w:t>
      </w:r>
      <w:r w:rsidR="0067189B" w:rsidRPr="00E704E7">
        <w:rPr>
          <w:rFonts w:asciiTheme="majorBidi" w:hAnsiTheme="majorBidi" w:cstheme="majorBidi"/>
          <w:sz w:val="24"/>
          <w:szCs w:val="24"/>
        </w:rPr>
        <w:t>disiplinleri bir araya getirerek kaliteli öğrenme, var olan bilgiyi günlük hayatta kullanma, yaşam becerilerini artırma, üst düzey ve eleştirel düşünmeyi kapsayan bir eğitim olarak düşünülebilir</w:t>
      </w:r>
      <w:r w:rsidR="0067189B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. Bu proje kapsamında 2 yıl boyunca yapılacak çalışmalar</w:t>
      </w:r>
      <w:r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 xml:space="preserve">, </w:t>
      </w:r>
      <w:r w:rsidR="0067189B" w:rsidRPr="00E704E7">
        <w:rPr>
          <w:rFonts w:asciiTheme="majorBidi" w:hAnsiTheme="majorBidi" w:cstheme="majorBidi"/>
          <w:color w:val="303837"/>
          <w:sz w:val="24"/>
          <w:szCs w:val="24"/>
          <w:shd w:val="clear" w:color="auto" w:fill="FFFFFF"/>
        </w:rPr>
        <w:t>öğrencilerin sadece</w:t>
      </w:r>
      <w:r w:rsidR="0067189B" w:rsidRPr="00E704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 üniversiteye değil aynı zamanda </w:t>
      </w:r>
      <w:r w:rsidRPr="00E704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iş hayatının istediği niteliklere ve kariyer hedeflerine yaklaşmasına </w:t>
      </w:r>
      <w:r w:rsidR="00312144" w:rsidRPr="00E704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da </w:t>
      </w:r>
      <w:r w:rsidR="0067189B" w:rsidRPr="00E704E7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 xml:space="preserve">katkı sağlayacaktır.  </w:t>
      </w:r>
    </w:p>
    <w:p w:rsidR="0030542E" w:rsidRDefault="0030542E" w:rsidP="005B009D"/>
    <w:p w:rsidR="00E866CC" w:rsidRDefault="00E866CC" w:rsidP="005B009D"/>
    <w:p w:rsidR="00E866CC" w:rsidRDefault="00E866CC" w:rsidP="005B009D">
      <w:r>
        <w:rPr>
          <w:noProof/>
          <w:lang w:eastAsia="tr-TR"/>
        </w:rPr>
        <w:lastRenderedPageBreak/>
        <w:drawing>
          <wp:inline distT="0" distB="0" distL="0" distR="0">
            <wp:extent cx="5760720" cy="4319651"/>
            <wp:effectExtent l="0" t="0" r="0" b="5080"/>
            <wp:docPr id="1" name="Resim 1" descr="C:\Users\ASUS\Desktop\WhatsApp Image 2020-06-08 at 12.0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0-06-08 at 12.05.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CC" w:rsidRDefault="00E866CC" w:rsidP="005B009D">
      <w:r>
        <w:rPr>
          <w:noProof/>
          <w:lang w:eastAsia="tr-TR"/>
        </w:rPr>
        <w:drawing>
          <wp:inline distT="0" distB="0" distL="0" distR="0">
            <wp:extent cx="5760720" cy="4319651"/>
            <wp:effectExtent l="0" t="0" r="0" b="5080"/>
            <wp:docPr id="2" name="Resim 2" descr="C:\Users\ASUS\Desktop\WhatsApp Image 2020-06-08 at 12.0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WhatsApp Image 2020-06-08 at 12.05.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CC" w:rsidRDefault="00E866CC" w:rsidP="005B009D">
      <w:r>
        <w:rPr>
          <w:noProof/>
          <w:lang w:eastAsia="tr-TR"/>
        </w:rPr>
        <w:lastRenderedPageBreak/>
        <w:drawing>
          <wp:inline distT="0" distB="0" distL="0" distR="0">
            <wp:extent cx="5760720" cy="4319651"/>
            <wp:effectExtent l="0" t="0" r="0" b="5080"/>
            <wp:docPr id="3" name="Resim 3" descr="C:\Users\ASUS\Desktop\WhatsApp Image 2020-06-08 at 12.05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WhatsApp Image 2020-06-08 at 12.05.02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D"/>
    <w:rsid w:val="0030542E"/>
    <w:rsid w:val="00312144"/>
    <w:rsid w:val="004170BB"/>
    <w:rsid w:val="00534EF1"/>
    <w:rsid w:val="005B009D"/>
    <w:rsid w:val="0067189B"/>
    <w:rsid w:val="008F6585"/>
    <w:rsid w:val="00990A5D"/>
    <w:rsid w:val="00AF4471"/>
    <w:rsid w:val="00CA7657"/>
    <w:rsid w:val="00E350EE"/>
    <w:rsid w:val="00E704E7"/>
    <w:rsid w:val="00E866CC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0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0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2020-06-03T12:34:00Z</dcterms:created>
  <dcterms:modified xsi:type="dcterms:W3CDTF">2020-06-08T10:09:00Z</dcterms:modified>
</cp:coreProperties>
</file>